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4" w:rsidRDefault="00784484" w:rsidP="007844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ПАМЯТКА </w:t>
      </w:r>
    </w:p>
    <w:p w:rsidR="00784484" w:rsidRDefault="00784484" w:rsidP="00784484">
      <w:pPr>
        <w:jc w:val="center"/>
        <w:rPr>
          <w:sz w:val="28"/>
          <w:szCs w:val="28"/>
        </w:rPr>
      </w:pPr>
    </w:p>
    <w:p w:rsidR="00784484" w:rsidRDefault="00784484" w:rsidP="00784484">
      <w:pPr>
        <w:jc w:val="center"/>
        <w:rPr>
          <w:color w:val="000000"/>
          <w:sz w:val="28"/>
          <w:szCs w:val="28"/>
        </w:rPr>
      </w:pPr>
      <w:r w:rsidRPr="007410D6">
        <w:rPr>
          <w:color w:val="000000"/>
          <w:sz w:val="28"/>
          <w:szCs w:val="28"/>
        </w:rPr>
        <w:t xml:space="preserve">государственного бюджетного учреждения здравоохранения Свердловской области «Городская больница № 1 город Нижний Тагил»  </w:t>
      </w:r>
      <w:r>
        <w:rPr>
          <w:color w:val="000000"/>
          <w:sz w:val="28"/>
          <w:szCs w:val="28"/>
        </w:rPr>
        <w:t xml:space="preserve"> о разъяснительных мерах  по противодействию коррупции  для посетителей и пациентов</w:t>
      </w:r>
    </w:p>
    <w:p w:rsidR="00784484" w:rsidRDefault="00784484" w:rsidP="00784484">
      <w:pPr>
        <w:jc w:val="center"/>
        <w:rPr>
          <w:color w:val="000000"/>
          <w:sz w:val="28"/>
          <w:szCs w:val="28"/>
        </w:rPr>
      </w:pPr>
    </w:p>
    <w:p w:rsidR="00784484" w:rsidRPr="00687FDF" w:rsidRDefault="00784484" w:rsidP="00784484">
      <w:pPr>
        <w:spacing w:line="3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памятка разработана  в соответствии с </w:t>
      </w:r>
      <w:r w:rsidRPr="00687FDF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деральным законом от 25.12.2008 </w:t>
      </w:r>
      <w:r w:rsidRPr="00687FDF">
        <w:rPr>
          <w:sz w:val="28"/>
          <w:szCs w:val="28"/>
        </w:rPr>
        <w:t xml:space="preserve">№ 273-ФЗ </w:t>
      </w:r>
      <w:r>
        <w:rPr>
          <w:sz w:val="28"/>
          <w:szCs w:val="28"/>
        </w:rPr>
        <w:t>«</w:t>
      </w:r>
      <w:r w:rsidRPr="00687FD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 Национальным планом  п</w:t>
      </w:r>
      <w:r w:rsidR="00817F4F">
        <w:rPr>
          <w:sz w:val="28"/>
          <w:szCs w:val="28"/>
        </w:rPr>
        <w:t>ротиводействия коррупции на 2016</w:t>
      </w:r>
      <w:r>
        <w:rPr>
          <w:sz w:val="28"/>
          <w:szCs w:val="28"/>
        </w:rPr>
        <w:t>-201</w:t>
      </w:r>
      <w:r w:rsidR="00817F4F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  </w:t>
      </w:r>
    </w:p>
    <w:p w:rsidR="00784484" w:rsidRDefault="00784484" w:rsidP="00784484">
      <w:pPr>
        <w:spacing w:line="300" w:lineRule="atLeast"/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spacing w:line="300" w:lineRule="atLeast"/>
        <w:ind w:firstLine="709"/>
        <w:jc w:val="both"/>
        <w:rPr>
          <w:sz w:val="28"/>
          <w:szCs w:val="28"/>
        </w:rPr>
      </w:pPr>
      <w:r w:rsidRPr="00B54AC0">
        <w:rPr>
          <w:iCs/>
          <w:sz w:val="28"/>
          <w:szCs w:val="28"/>
        </w:rPr>
        <w:t>В соответствии с пунктом</w:t>
      </w:r>
      <w:r>
        <w:rPr>
          <w:b/>
          <w:iCs/>
          <w:sz w:val="28"/>
          <w:szCs w:val="28"/>
        </w:rPr>
        <w:t xml:space="preserve"> </w:t>
      </w:r>
      <w:r w:rsidRPr="00B54AC0">
        <w:rPr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 xml:space="preserve"> </w:t>
      </w:r>
      <w:r w:rsidRPr="00687FDF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дерального закона от 25.12.2008 </w:t>
      </w:r>
      <w:r w:rsidRPr="00687FDF">
        <w:rPr>
          <w:sz w:val="28"/>
          <w:szCs w:val="28"/>
        </w:rPr>
        <w:t xml:space="preserve">№ 273-ФЗ </w:t>
      </w:r>
      <w:r>
        <w:rPr>
          <w:sz w:val="28"/>
          <w:szCs w:val="28"/>
        </w:rPr>
        <w:t>«</w:t>
      </w:r>
      <w:r w:rsidRPr="00687FD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»:  </w:t>
      </w:r>
    </w:p>
    <w:p w:rsidR="00784484" w:rsidRPr="00B54AC0" w:rsidRDefault="00784484" w:rsidP="00784484">
      <w:pPr>
        <w:spacing w:line="30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B54AC0">
        <w:rPr>
          <w:b/>
          <w:iCs/>
          <w:sz w:val="28"/>
          <w:szCs w:val="28"/>
        </w:rPr>
        <w:t>Коррупция</w:t>
      </w:r>
      <w:r w:rsidRPr="00B54AC0">
        <w:rPr>
          <w:iCs/>
          <w:sz w:val="28"/>
          <w:szCs w:val="28"/>
        </w:rPr>
        <w:t xml:space="preserve"> -</w:t>
      </w:r>
      <w:r>
        <w:rPr>
          <w:iCs/>
          <w:sz w:val="28"/>
          <w:szCs w:val="28"/>
        </w:rPr>
        <w:t xml:space="preserve"> </w:t>
      </w:r>
      <w:r w:rsidRPr="00B54AC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это </w:t>
      </w:r>
      <w:r w:rsidRPr="00B54AC0">
        <w:rPr>
          <w:iCs/>
          <w:sz w:val="28"/>
          <w:szCs w:val="28"/>
        </w:rPr>
        <w:t>злоупотребление служебным положением, дача взятки, получение  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</w:t>
      </w:r>
      <w:proofErr w:type="gramEnd"/>
      <w:r w:rsidRPr="00B54AC0">
        <w:rPr>
          <w:iCs/>
          <w:sz w:val="28"/>
          <w:szCs w:val="28"/>
        </w:rPr>
        <w:t xml:space="preserve"> лицами. Коррупцией также является совершение перечисленных деяний от имени или в интересах юридического лица.</w:t>
      </w:r>
    </w:p>
    <w:p w:rsidR="00784484" w:rsidRPr="00B54AC0" w:rsidRDefault="00784484" w:rsidP="00784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25"/>
      <w:proofErr w:type="gramStart"/>
      <w:r w:rsidRPr="00B54AC0">
        <w:rPr>
          <w:b/>
          <w:bCs/>
          <w:sz w:val="28"/>
          <w:szCs w:val="28"/>
        </w:rPr>
        <w:t>Взятка</w:t>
      </w:r>
      <w:r>
        <w:rPr>
          <w:sz w:val="28"/>
          <w:szCs w:val="28"/>
        </w:rPr>
        <w:t xml:space="preserve"> – получение должностным лицо </w:t>
      </w:r>
      <w:r w:rsidRPr="00B54AC0">
        <w:rPr>
          <w:sz w:val="28"/>
          <w:szCs w:val="28"/>
        </w:rPr>
        <w:t>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B54AC0">
        <w:rPr>
          <w:sz w:val="28"/>
          <w:szCs w:val="28"/>
        </w:rPr>
        <w:t xml:space="preserve"> равно за общее покровительство или попустительство по службе.</w:t>
      </w:r>
    </w:p>
    <w:p w:rsidR="00784484" w:rsidRPr="00B54AC0" w:rsidRDefault="00784484" w:rsidP="00784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26"/>
      <w:bookmarkEnd w:id="0"/>
      <w:proofErr w:type="gramStart"/>
      <w:r w:rsidRPr="00B54AC0">
        <w:rPr>
          <w:b/>
          <w:bCs/>
          <w:sz w:val="28"/>
          <w:szCs w:val="28"/>
        </w:rPr>
        <w:t>Коммерческий подкуп</w:t>
      </w:r>
      <w:r w:rsidRPr="00B54AC0">
        <w:rPr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5" w:history="1">
        <w:r w:rsidRPr="00B54AC0">
          <w:rPr>
            <w:sz w:val="28"/>
            <w:szCs w:val="28"/>
          </w:rPr>
          <w:t>часть 1 статьи 204</w:t>
        </w:r>
      </w:hyperlink>
      <w:r w:rsidRPr="00B54AC0">
        <w:rPr>
          <w:sz w:val="28"/>
          <w:szCs w:val="28"/>
        </w:rPr>
        <w:t xml:space="preserve"> Уголовного кодекса Российской Федерации).</w:t>
      </w:r>
      <w:proofErr w:type="gramEnd"/>
    </w:p>
    <w:bookmarkEnd w:id="1"/>
    <w:p w:rsidR="00784484" w:rsidRDefault="00784484" w:rsidP="007844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Статьями 291  и  291.1 </w:t>
      </w:r>
      <w:r w:rsidRPr="00B54AC0">
        <w:rPr>
          <w:sz w:val="28"/>
          <w:szCs w:val="28"/>
        </w:rPr>
        <w:t>Уголовного кодекса Российской Федерации</w:t>
      </w:r>
      <w:r>
        <w:rPr>
          <w:sz w:val="28"/>
          <w:szCs w:val="28"/>
        </w:rPr>
        <w:t xml:space="preserve"> соответственно предусмотрена уголовная ответственность  за дачу должностному лицу взятки и за посредничество во взяточничестве. </w:t>
      </w:r>
    </w:p>
    <w:p w:rsidR="00784484" w:rsidRDefault="00784484" w:rsidP="00784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и тяжесть наказания зависит от размера взятки. Так    за дачу взятки, посредничество во взяточничестве может быть назначено наказание в виде лишения свободы на срок от  3 до 12 лет. </w:t>
      </w:r>
    </w:p>
    <w:p w:rsidR="00784484" w:rsidRPr="001F1D2C" w:rsidRDefault="00784484" w:rsidP="00784484">
      <w:pPr>
        <w:ind w:firstLine="709"/>
        <w:jc w:val="both"/>
        <w:rPr>
          <w:b/>
        </w:rPr>
      </w:pPr>
      <w:r w:rsidRPr="006B3C5B">
        <w:rPr>
          <w:sz w:val="28"/>
          <w:szCs w:val="28"/>
        </w:rPr>
        <w:lastRenderedPageBreak/>
        <w:t xml:space="preserve">В соответствии с Конституцией Российской Федерации; Федеральным законом от 02.05.2006 № 59-ФЗ «О порядке рассмотрения обращений граждан Российской Федерации» </w:t>
      </w:r>
      <w:r w:rsidRPr="00A64C24">
        <w:rPr>
          <w:b/>
          <w:sz w:val="28"/>
          <w:szCs w:val="28"/>
        </w:rPr>
        <w:t>гражданин  должен сообщить о ставших ему известными фактах  коррупционного проявления  (предложение дачи взятки либо согласие принять взятку или просьба о даче взятки</w:t>
      </w:r>
      <w:r>
        <w:rPr>
          <w:b/>
          <w:sz w:val="28"/>
          <w:szCs w:val="28"/>
        </w:rPr>
        <w:t>,</w:t>
      </w:r>
      <w:r w:rsidRPr="00A64C24">
        <w:rPr>
          <w:b/>
          <w:sz w:val="28"/>
          <w:szCs w:val="28"/>
        </w:rPr>
        <w:t xml:space="preserve">  коммерческий подкуп должностны</w:t>
      </w:r>
      <w:r>
        <w:rPr>
          <w:b/>
          <w:sz w:val="28"/>
          <w:szCs w:val="28"/>
        </w:rPr>
        <w:t>х</w:t>
      </w:r>
      <w:r w:rsidRPr="00A64C24">
        <w:rPr>
          <w:b/>
          <w:sz w:val="28"/>
          <w:szCs w:val="28"/>
        </w:rPr>
        <w:t xml:space="preserve"> лиц учреждения здравоохранения) непосредственно </w:t>
      </w:r>
      <w:r>
        <w:rPr>
          <w:b/>
          <w:sz w:val="28"/>
          <w:szCs w:val="28"/>
        </w:rPr>
        <w:t>к</w:t>
      </w:r>
      <w:r w:rsidRPr="001F1D2C">
        <w:rPr>
          <w:color w:val="000000"/>
          <w:sz w:val="28"/>
          <w:szCs w:val="28"/>
        </w:rPr>
        <w:t xml:space="preserve"> </w:t>
      </w:r>
      <w:r w:rsidRPr="001F1D2C">
        <w:rPr>
          <w:b/>
          <w:color w:val="000000"/>
          <w:sz w:val="28"/>
          <w:szCs w:val="28"/>
        </w:rPr>
        <w:t>главному врачу ГБУЗ СО «ГБ №1 г. Нижний Тагил»</w:t>
      </w:r>
      <w:r>
        <w:t xml:space="preserve"> </w:t>
      </w:r>
      <w:r w:rsidR="00F8228B">
        <w:rPr>
          <w:b/>
          <w:color w:val="000000"/>
          <w:sz w:val="28"/>
          <w:szCs w:val="28"/>
        </w:rPr>
        <w:t>Николаеву Олегу Ефремовичу</w:t>
      </w:r>
      <w:r w:rsidR="00817F4F">
        <w:rPr>
          <w:b/>
          <w:color w:val="000000"/>
          <w:sz w:val="28"/>
          <w:szCs w:val="28"/>
        </w:rPr>
        <w:t>.</w:t>
      </w:r>
      <w:bookmarkStart w:id="2" w:name="_GoBack"/>
      <w:bookmarkEnd w:id="2"/>
    </w:p>
    <w:p w:rsidR="00784484" w:rsidRPr="001F1D2C" w:rsidRDefault="00784484" w:rsidP="00784484">
      <w:r w:rsidRPr="001F1D2C">
        <w:rPr>
          <w:color w:val="000000"/>
          <w:sz w:val="28"/>
          <w:szCs w:val="28"/>
        </w:rPr>
        <w:t>Прием по личным вопросам: вторник с 8.00- 9.00.</w:t>
      </w:r>
    </w:p>
    <w:p w:rsidR="00784484" w:rsidRPr="001F1D2C" w:rsidRDefault="00784484" w:rsidP="00784484">
      <w:r w:rsidRPr="001F1D2C">
        <w:rPr>
          <w:color w:val="000000"/>
          <w:sz w:val="28"/>
          <w:szCs w:val="28"/>
        </w:rPr>
        <w:t>Передать информацию:</w:t>
      </w:r>
    </w:p>
    <w:p w:rsidR="00784484" w:rsidRPr="00817F4F" w:rsidRDefault="00784484" w:rsidP="00784484">
      <w:pPr>
        <w:rPr>
          <w:color w:val="000000"/>
          <w:sz w:val="28"/>
          <w:szCs w:val="28"/>
          <w:lang w:eastAsia="en-US"/>
        </w:rPr>
      </w:pPr>
      <w:r w:rsidRPr="001F1D2C">
        <w:rPr>
          <w:color w:val="000000"/>
          <w:sz w:val="28"/>
          <w:szCs w:val="28"/>
        </w:rPr>
        <w:t xml:space="preserve">по телефону 8 (3435) 31-16-86 сайт: </w:t>
      </w:r>
      <w:hyperlink r:id="rId6" w:history="1">
        <w:r w:rsidR="00817F4F" w:rsidRPr="00AB441B">
          <w:rPr>
            <w:rStyle w:val="a7"/>
            <w:sz w:val="28"/>
            <w:szCs w:val="28"/>
            <w:lang w:val="en-US" w:eastAsia="en-US"/>
          </w:rPr>
          <w:t>www</w:t>
        </w:r>
        <w:r w:rsidR="00817F4F" w:rsidRPr="00AB441B">
          <w:rPr>
            <w:rStyle w:val="a7"/>
            <w:sz w:val="28"/>
            <w:szCs w:val="28"/>
            <w:lang w:eastAsia="en-US"/>
          </w:rPr>
          <w:t>.</w:t>
        </w:r>
        <w:r w:rsidR="00817F4F" w:rsidRPr="00AB441B">
          <w:rPr>
            <w:rStyle w:val="a7"/>
            <w:sz w:val="28"/>
            <w:szCs w:val="28"/>
            <w:lang w:val="en-US" w:eastAsia="en-US"/>
          </w:rPr>
          <w:t>ntgbl</w:t>
        </w:r>
        <w:r w:rsidR="00817F4F" w:rsidRPr="00AB441B">
          <w:rPr>
            <w:rStyle w:val="a7"/>
            <w:sz w:val="28"/>
            <w:szCs w:val="28"/>
            <w:lang w:eastAsia="en-US"/>
          </w:rPr>
          <w:t>.</w:t>
        </w:r>
        <w:r w:rsidR="00817F4F" w:rsidRPr="00AB441B">
          <w:rPr>
            <w:rStyle w:val="a7"/>
            <w:sz w:val="28"/>
            <w:szCs w:val="28"/>
            <w:lang w:val="en-US" w:eastAsia="en-US"/>
          </w:rPr>
          <w:t>ru</w:t>
        </w:r>
      </w:hyperlink>
      <w:r w:rsidRPr="001F1D2C">
        <w:rPr>
          <w:color w:val="000000"/>
          <w:sz w:val="28"/>
          <w:szCs w:val="28"/>
          <w:lang w:eastAsia="en-US"/>
        </w:rPr>
        <w:t xml:space="preserve"> </w:t>
      </w:r>
      <w:r w:rsidRPr="001F1D2C">
        <w:rPr>
          <w:color w:val="000000"/>
          <w:sz w:val="28"/>
          <w:szCs w:val="28"/>
        </w:rPr>
        <w:t xml:space="preserve">электронная почта: </w:t>
      </w:r>
      <w:r w:rsidR="00817F4F">
        <w:rPr>
          <w:color w:val="000000"/>
          <w:sz w:val="28"/>
          <w:szCs w:val="28"/>
          <w:lang w:val="en-US" w:eastAsia="en-US"/>
        </w:rPr>
        <w:t>nt</w:t>
      </w:r>
      <w:r w:rsidRPr="001F1D2C">
        <w:rPr>
          <w:color w:val="000000"/>
          <w:sz w:val="28"/>
          <w:szCs w:val="28"/>
          <w:lang w:val="en-US" w:eastAsia="en-US"/>
        </w:rPr>
        <w:t>gbl</w:t>
      </w:r>
      <w:r w:rsidR="00817F4F">
        <w:rPr>
          <w:color w:val="000000"/>
          <w:sz w:val="28"/>
          <w:szCs w:val="28"/>
          <w:lang w:eastAsia="en-US"/>
        </w:rPr>
        <w:t>@</w:t>
      </w:r>
      <w:r w:rsidR="00817F4F">
        <w:rPr>
          <w:color w:val="000000"/>
          <w:sz w:val="28"/>
          <w:szCs w:val="28"/>
          <w:lang w:val="en-US" w:eastAsia="en-US"/>
        </w:rPr>
        <w:t>nt</w:t>
      </w:r>
      <w:r w:rsidRPr="001F1D2C">
        <w:rPr>
          <w:color w:val="000000"/>
          <w:sz w:val="28"/>
          <w:szCs w:val="28"/>
          <w:lang w:val="en-US" w:eastAsia="en-US"/>
        </w:rPr>
        <w:t>gbl</w:t>
      </w:r>
      <w:r w:rsidRPr="001F1D2C">
        <w:rPr>
          <w:color w:val="000000"/>
          <w:sz w:val="28"/>
          <w:szCs w:val="28"/>
          <w:lang w:eastAsia="en-US"/>
        </w:rPr>
        <w:t>.</w:t>
      </w:r>
      <w:r w:rsidRPr="001F1D2C">
        <w:rPr>
          <w:color w:val="000000"/>
          <w:sz w:val="28"/>
          <w:szCs w:val="28"/>
          <w:lang w:val="en-US" w:eastAsia="en-US"/>
        </w:rPr>
        <w:t>ru</w:t>
      </w:r>
      <w:r>
        <w:rPr>
          <w:color w:val="000000"/>
          <w:sz w:val="28"/>
          <w:szCs w:val="28"/>
          <w:lang w:eastAsia="en-US"/>
        </w:rPr>
        <w:t xml:space="preserve">, </w:t>
      </w:r>
    </w:p>
    <w:p w:rsidR="00784484" w:rsidRPr="001F1D2C" w:rsidRDefault="00784484" w:rsidP="00784484">
      <w:r>
        <w:rPr>
          <w:color w:val="000000"/>
          <w:sz w:val="28"/>
          <w:szCs w:val="28"/>
          <w:lang w:eastAsia="en-US"/>
        </w:rPr>
        <w:t xml:space="preserve">либо к </w:t>
      </w:r>
      <w:r w:rsidRPr="001F1D2C">
        <w:rPr>
          <w:color w:val="000000"/>
          <w:sz w:val="28"/>
          <w:szCs w:val="28"/>
        </w:rPr>
        <w:t xml:space="preserve"> </w:t>
      </w:r>
      <w:r w:rsidR="00817F4F">
        <w:rPr>
          <w:color w:val="000000"/>
          <w:sz w:val="28"/>
          <w:szCs w:val="28"/>
        </w:rPr>
        <w:t>зам. главного врача по поликлиническому разделу работы</w:t>
      </w:r>
      <w:r w:rsidRPr="001F1D2C">
        <w:rPr>
          <w:color w:val="000000"/>
          <w:sz w:val="28"/>
          <w:szCs w:val="28"/>
        </w:rPr>
        <w:t>:</w:t>
      </w:r>
    </w:p>
    <w:p w:rsidR="00784484" w:rsidRPr="001F1D2C" w:rsidRDefault="00784484" w:rsidP="00784484">
      <w:pPr>
        <w:rPr>
          <w:b/>
        </w:rPr>
      </w:pPr>
      <w:r w:rsidRPr="001F1D2C">
        <w:rPr>
          <w:b/>
          <w:color w:val="000000"/>
          <w:sz w:val="28"/>
          <w:szCs w:val="28"/>
        </w:rPr>
        <w:t>Дуровой Марианне Геннадьевне:</w:t>
      </w:r>
    </w:p>
    <w:p w:rsidR="00784484" w:rsidRPr="001F1D2C" w:rsidRDefault="00784484" w:rsidP="00784484">
      <w:r w:rsidRPr="001F1D2C">
        <w:rPr>
          <w:color w:val="000000"/>
          <w:sz w:val="28"/>
          <w:szCs w:val="28"/>
        </w:rPr>
        <w:t xml:space="preserve">Прием по личным вопросам: с 9.30 - 11.00 по телефону 8 (3435) 33-35-25 электронная почта: </w:t>
      </w:r>
      <w:hyperlink r:id="rId7" w:history="1">
        <w:r w:rsidR="00817F4F" w:rsidRPr="00AB441B">
          <w:rPr>
            <w:rStyle w:val="a7"/>
            <w:sz w:val="28"/>
            <w:szCs w:val="28"/>
            <w:lang w:val="en-US" w:eastAsia="en-US"/>
          </w:rPr>
          <w:t>aps</w:t>
        </w:r>
        <w:r w:rsidR="00817F4F" w:rsidRPr="00AB441B">
          <w:rPr>
            <w:rStyle w:val="a7"/>
            <w:sz w:val="28"/>
            <w:szCs w:val="28"/>
            <w:lang w:eastAsia="en-US"/>
          </w:rPr>
          <w:t>@</w:t>
        </w:r>
        <w:proofErr w:type="spellStart"/>
        <w:r w:rsidR="00817F4F" w:rsidRPr="00AB441B">
          <w:rPr>
            <w:rStyle w:val="a7"/>
            <w:sz w:val="28"/>
            <w:szCs w:val="28"/>
            <w:lang w:val="en-US" w:eastAsia="en-US"/>
          </w:rPr>
          <w:t>ntgbl</w:t>
        </w:r>
        <w:proofErr w:type="spellEnd"/>
        <w:r w:rsidR="00817F4F" w:rsidRPr="00AB441B">
          <w:rPr>
            <w:rStyle w:val="a7"/>
            <w:sz w:val="28"/>
            <w:szCs w:val="28"/>
            <w:lang w:eastAsia="en-US"/>
          </w:rPr>
          <w:t>.</w:t>
        </w:r>
        <w:proofErr w:type="spellStart"/>
        <w:r w:rsidR="00817F4F" w:rsidRPr="00AB441B">
          <w:rPr>
            <w:rStyle w:val="a7"/>
            <w:sz w:val="28"/>
            <w:szCs w:val="28"/>
            <w:lang w:val="en-US" w:eastAsia="en-US"/>
          </w:rPr>
          <w:t>ru</w:t>
        </w:r>
        <w:proofErr w:type="spellEnd"/>
      </w:hyperlink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подробная информация об антикоррупционной деятельности учреждения здравоохранения содержится на   </w:t>
      </w:r>
      <w:r w:rsidRPr="007410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официальном сайте учреждения </w:t>
      </w:r>
      <w:hyperlink r:id="rId8" w:history="1">
        <w:r w:rsidR="00817F4F" w:rsidRPr="00AB441B">
          <w:rPr>
            <w:rStyle w:val="a7"/>
            <w:sz w:val="28"/>
            <w:szCs w:val="28"/>
            <w:lang w:val="en-US"/>
          </w:rPr>
          <w:t>www</w:t>
        </w:r>
        <w:r w:rsidR="00817F4F" w:rsidRPr="00AB441B">
          <w:rPr>
            <w:rStyle w:val="a7"/>
            <w:sz w:val="28"/>
            <w:szCs w:val="28"/>
          </w:rPr>
          <w:t>.</w:t>
        </w:r>
        <w:proofErr w:type="spellStart"/>
        <w:r w:rsidR="00817F4F" w:rsidRPr="00AB441B">
          <w:rPr>
            <w:rStyle w:val="a7"/>
            <w:sz w:val="28"/>
            <w:szCs w:val="28"/>
            <w:lang w:val="en-US"/>
          </w:rPr>
          <w:t>ntgb</w:t>
        </w:r>
        <w:proofErr w:type="spellEnd"/>
        <w:r w:rsidR="00817F4F" w:rsidRPr="00AB441B">
          <w:rPr>
            <w:rStyle w:val="a7"/>
            <w:sz w:val="28"/>
            <w:szCs w:val="28"/>
          </w:rPr>
          <w:t>1.</w:t>
        </w:r>
        <w:proofErr w:type="spellStart"/>
        <w:r w:rsidR="00817F4F" w:rsidRPr="00AB441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894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разделе «Противодействие коррупции». </w:t>
      </w: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Default="00784484" w:rsidP="00784484">
      <w:pPr>
        <w:ind w:firstLine="709"/>
        <w:jc w:val="both"/>
        <w:rPr>
          <w:color w:val="000000"/>
          <w:sz w:val="28"/>
          <w:szCs w:val="28"/>
        </w:rPr>
      </w:pPr>
    </w:p>
    <w:p w:rsidR="00784484" w:rsidRPr="004D1B9F" w:rsidRDefault="00784484" w:rsidP="00784484">
      <w:pPr>
        <w:spacing w:line="300" w:lineRule="atLeast"/>
      </w:pPr>
    </w:p>
    <w:p w:rsidR="00784484" w:rsidRPr="006B3C5B" w:rsidRDefault="00784484" w:rsidP="00784484">
      <w:pPr>
        <w:pStyle w:val="a8"/>
        <w:shd w:val="clear" w:color="auto" w:fill="FFFFFF"/>
        <w:spacing w:line="315" w:lineRule="atLeast"/>
        <w:jc w:val="center"/>
        <w:rPr>
          <w:color w:val="000000"/>
          <w:sz w:val="28"/>
          <w:szCs w:val="28"/>
        </w:rPr>
      </w:pPr>
    </w:p>
    <w:p w:rsidR="00CF3AE4" w:rsidRPr="00A43396" w:rsidRDefault="00CF3AE4" w:rsidP="00A43396"/>
    <w:sectPr w:rsidR="00CF3AE4" w:rsidRPr="00A43396" w:rsidSect="0031543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4"/>
    <w:rsid w:val="00730FF1"/>
    <w:rsid w:val="00784484"/>
    <w:rsid w:val="008071A4"/>
    <w:rsid w:val="00817F4F"/>
    <w:rsid w:val="00A43396"/>
    <w:rsid w:val="00CF3AE4"/>
    <w:rsid w:val="00E427D3"/>
    <w:rsid w:val="00F8228B"/>
    <w:rsid w:val="00F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F3AE4"/>
    <w:pPr>
      <w:outlineLvl w:val="1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E4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rtecenter1">
    <w:name w:val="rtecenter1"/>
    <w:basedOn w:val="a"/>
    <w:rsid w:val="00CF3AE4"/>
    <w:pPr>
      <w:spacing w:before="180" w:after="180"/>
      <w:jc w:val="center"/>
    </w:pPr>
  </w:style>
  <w:style w:type="character" w:styleId="a3">
    <w:name w:val="Emphasis"/>
    <w:basedOn w:val="a0"/>
    <w:uiPriority w:val="20"/>
    <w:qFormat/>
    <w:rsid w:val="00CF3AE4"/>
    <w:rPr>
      <w:i/>
      <w:iCs/>
    </w:rPr>
  </w:style>
  <w:style w:type="character" w:styleId="a4">
    <w:name w:val="Strong"/>
    <w:basedOn w:val="a0"/>
    <w:uiPriority w:val="22"/>
    <w:qFormat/>
    <w:rsid w:val="00CF3A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3A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F3AE4"/>
    <w:rPr>
      <w:rFonts w:ascii="Tahoma" w:hAnsi="Tahoma" w:cs="Tahoma"/>
      <w:sz w:val="16"/>
      <w:szCs w:val="16"/>
    </w:rPr>
  </w:style>
  <w:style w:type="character" w:styleId="a7">
    <w:name w:val="Hyperlink"/>
    <w:rsid w:val="0078448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4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F3AE4"/>
    <w:pPr>
      <w:outlineLvl w:val="1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E4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rtecenter1">
    <w:name w:val="rtecenter1"/>
    <w:basedOn w:val="a"/>
    <w:rsid w:val="00CF3AE4"/>
    <w:pPr>
      <w:spacing w:before="180" w:after="180"/>
      <w:jc w:val="center"/>
    </w:pPr>
  </w:style>
  <w:style w:type="character" w:styleId="a3">
    <w:name w:val="Emphasis"/>
    <w:basedOn w:val="a0"/>
    <w:uiPriority w:val="20"/>
    <w:qFormat/>
    <w:rsid w:val="00CF3AE4"/>
    <w:rPr>
      <w:i/>
      <w:iCs/>
    </w:rPr>
  </w:style>
  <w:style w:type="character" w:styleId="a4">
    <w:name w:val="Strong"/>
    <w:basedOn w:val="a0"/>
    <w:uiPriority w:val="22"/>
    <w:qFormat/>
    <w:rsid w:val="00CF3A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3A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F3AE4"/>
    <w:rPr>
      <w:rFonts w:ascii="Tahoma" w:hAnsi="Tahoma" w:cs="Tahoma"/>
      <w:sz w:val="16"/>
      <w:szCs w:val="16"/>
    </w:rPr>
  </w:style>
  <w:style w:type="character" w:styleId="a7">
    <w:name w:val="Hyperlink"/>
    <w:rsid w:val="0078448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189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55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521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3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gb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s@ntgb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tgbl.ru" TargetMode="External"/><Relationship Id="rId5" Type="http://schemas.openxmlformats.org/officeDocument/2006/relationships/hyperlink" Target="garantF1://10008000.204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Корпачева</dc:creator>
  <cp:lastModifiedBy>zamglvomr</cp:lastModifiedBy>
  <cp:revision>2</cp:revision>
  <cp:lastPrinted>2014-11-11T09:18:00Z</cp:lastPrinted>
  <dcterms:created xsi:type="dcterms:W3CDTF">2016-11-30T07:34:00Z</dcterms:created>
  <dcterms:modified xsi:type="dcterms:W3CDTF">2016-11-30T07:34:00Z</dcterms:modified>
</cp:coreProperties>
</file>